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4F1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000000" w:rsidRDefault="00AB04F1">
      <w:pPr>
        <w:pStyle w:val="3"/>
        <w:rPr>
          <w:rFonts w:eastAsia="Times New Roman"/>
        </w:rPr>
      </w:pPr>
      <w:r>
        <w:rPr>
          <w:rFonts w:eastAsia="Times New Roman"/>
        </w:rPr>
        <w:t>Приказ Минобрнауки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000000" w:rsidRDefault="00AB04F1">
      <w:pPr>
        <w:pStyle w:val="a3"/>
      </w:pPr>
      <w:r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000000" w:rsidRDefault="00AB04F1">
      <w:pPr>
        <w:pStyle w:val="a3"/>
      </w:pPr>
      <w:r>
        <w:t>Дата</w:t>
      </w:r>
      <w:r>
        <w:t xml:space="preserve"> подписания: 29.08.2013</w:t>
      </w:r>
    </w:p>
    <w:p w:rsidR="00000000" w:rsidRDefault="00AB04F1">
      <w:pPr>
        <w:pStyle w:val="a3"/>
      </w:pPr>
      <w:r>
        <w:t>Дата публикации: 11.12.2013 00:00</w:t>
      </w:r>
    </w:p>
    <w:p w:rsidR="00000000" w:rsidRDefault="00AB04F1">
      <w:pPr>
        <w:pStyle w:val="a3"/>
      </w:pPr>
      <w:r>
        <w:rPr>
          <w:b/>
          <w:bCs/>
        </w:rPr>
        <w:t>Зарегистрирован в Минюсте РФ 27 ноября 2013 г.</w:t>
      </w:r>
    </w:p>
    <w:p w:rsidR="00000000" w:rsidRDefault="00AB04F1">
      <w:pPr>
        <w:pStyle w:val="a3"/>
      </w:pPr>
      <w:r>
        <w:rPr>
          <w:b/>
          <w:bCs/>
        </w:rPr>
        <w:t>Регистрационный N 30468</w:t>
      </w:r>
    </w:p>
    <w:p w:rsidR="00000000" w:rsidRDefault="00AB04F1">
      <w:pPr>
        <w:pStyle w:val="a3"/>
      </w:pPr>
      <w:r>
        <w:t>В соответствии с частью 11 статьи 13 Федерального закона от 29 декабря 2012 г. N 273-ФЗ "Об образовании в Российской Федерации"</w:t>
      </w:r>
      <w:r>
        <w:t xml:space="preserve"> (Собрание законодательства Российской Федерации, 2012, N 53, ст.7598; 2013, N 19, ст. 2326) </w:t>
      </w:r>
      <w:r>
        <w:rPr>
          <w:b/>
          <w:bCs/>
        </w:rPr>
        <w:t>приказываю:</w:t>
      </w:r>
    </w:p>
    <w:p w:rsidR="00000000" w:rsidRDefault="00AB04F1">
      <w:pPr>
        <w:pStyle w:val="a3"/>
      </w:pPr>
      <w: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000000" w:rsidRDefault="00AB04F1">
      <w:pPr>
        <w:pStyle w:val="a3"/>
      </w:pPr>
      <w:r>
        <w:t>2. Признать</w:t>
      </w:r>
      <w:r>
        <w:t xml:space="preserve">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</w:t>
      </w:r>
      <w:r>
        <w:t>ерации 2 августа 2012 г., регистрационный N 25082).</w:t>
      </w:r>
    </w:p>
    <w:p w:rsidR="00000000" w:rsidRDefault="00AB04F1">
      <w:pPr>
        <w:pStyle w:val="a3"/>
      </w:pPr>
      <w:r>
        <w:rPr>
          <w:b/>
          <w:bCs/>
        </w:rPr>
        <w:t>Министр Д. Ливанов</w:t>
      </w:r>
    </w:p>
    <w:p w:rsidR="00000000" w:rsidRDefault="00AB04F1">
      <w:pPr>
        <w:pStyle w:val="a3"/>
      </w:pPr>
      <w:r>
        <w:rPr>
          <w:u w:val="single"/>
        </w:rPr>
        <w:t>Приложение</w:t>
      </w:r>
    </w:p>
    <w:p w:rsidR="00000000" w:rsidRDefault="00AB04F1">
      <w:pPr>
        <w:pStyle w:val="4"/>
        <w:rPr>
          <w:rFonts w:eastAsia="Times New Roman"/>
        </w:rPr>
      </w:pPr>
      <w:r>
        <w:rPr>
          <w:rFonts w:eastAsia="Times New Roman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000000" w:rsidRDefault="00AB04F1">
      <w:pPr>
        <w:pStyle w:val="a3"/>
      </w:pPr>
      <w:r>
        <w:t>1. Порядок организации и осуществления образовательной деяте</w:t>
      </w:r>
      <w:r>
        <w:t>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</w:t>
      </w:r>
      <w:r>
        <w:t>и для учащихся с ограниченными возможностями здоровья, детей-инвалидов и инвалидов.</w:t>
      </w:r>
    </w:p>
    <w:p w:rsidR="00000000" w:rsidRDefault="00AB04F1">
      <w:pPr>
        <w:pStyle w:val="a3"/>
      </w:pPr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</w:t>
      </w:r>
      <w:r>
        <w:t>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000000" w:rsidRDefault="00AB04F1">
      <w:pPr>
        <w:pStyle w:val="a3"/>
      </w:pPr>
      <w:r>
        <w:t>3. Образовательная деятельность по дополнительным общеобразовател</w:t>
      </w:r>
      <w:r>
        <w:t>ьным программам должна быть направлена на:</w:t>
      </w:r>
    </w:p>
    <w:p w:rsidR="00000000" w:rsidRDefault="00AB04F1">
      <w:pPr>
        <w:pStyle w:val="a3"/>
      </w:pPr>
      <w:r>
        <w:t>формирование и развитие творческих способностей учащихся;</w:t>
      </w:r>
    </w:p>
    <w:p w:rsidR="00000000" w:rsidRDefault="00AB04F1">
      <w:pPr>
        <w:pStyle w:val="a3"/>
      </w:pPr>
      <w: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</w:t>
      </w:r>
      <w:r>
        <w:t>ятиях физической культурой и спортом;</w:t>
      </w:r>
    </w:p>
    <w:p w:rsidR="00000000" w:rsidRDefault="00AB04F1">
      <w:pPr>
        <w:pStyle w:val="a3"/>
      </w:pPr>
      <w:r>
        <w:t>формирование культуры здорового и безопасного образа жизни, укрепление здоровья учащихся;</w:t>
      </w:r>
    </w:p>
    <w:p w:rsidR="00000000" w:rsidRDefault="00AB04F1">
      <w:pPr>
        <w:pStyle w:val="a3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00000" w:rsidRDefault="00AB04F1">
      <w:pPr>
        <w:pStyle w:val="a3"/>
      </w:pPr>
      <w:r>
        <w:t>выявление,</w:t>
      </w:r>
      <w:r>
        <w:t xml:space="preserve"> развитие и поддержку талантливых учащихся, а также лиц, проявивших выдающиеся способности;</w:t>
      </w:r>
    </w:p>
    <w:p w:rsidR="00000000" w:rsidRDefault="00AB04F1">
      <w:pPr>
        <w:pStyle w:val="a3"/>
      </w:pPr>
      <w:r>
        <w:t>профессиональную ориентацию учащихся;</w:t>
      </w:r>
    </w:p>
    <w:p w:rsidR="00000000" w:rsidRDefault="00AB04F1">
      <w:pPr>
        <w:pStyle w:val="a3"/>
      </w:pPr>
      <w:r>
        <w:t xml:space="preserve">создание и обеспечение необходимых условий для личностного развития, укрепление здоровья, профессионального самоопределения и </w:t>
      </w:r>
      <w:r>
        <w:t>творческого труда учащихся;</w:t>
      </w:r>
    </w:p>
    <w:p w:rsidR="00000000" w:rsidRDefault="00AB04F1">
      <w:pPr>
        <w:pStyle w:val="a3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000000" w:rsidRDefault="00AB04F1">
      <w:pPr>
        <w:pStyle w:val="a3"/>
      </w:pPr>
      <w:r>
        <w:t>соц</w:t>
      </w:r>
      <w:r>
        <w:t>иализацию и адаптацию учащихся к жизни в обществе;</w:t>
      </w:r>
    </w:p>
    <w:p w:rsidR="00000000" w:rsidRDefault="00AB04F1">
      <w:pPr>
        <w:pStyle w:val="a3"/>
      </w:pPr>
      <w:r>
        <w:t>формирование общей культуры учащихся;</w:t>
      </w:r>
    </w:p>
    <w:p w:rsidR="00000000" w:rsidRDefault="00AB04F1">
      <w:pPr>
        <w:pStyle w:val="a3"/>
      </w:pPr>
      <w: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</w:t>
      </w:r>
      <w:r>
        <w:t xml:space="preserve"> государственных образовательных стандартов и федеральных государственных требований.</w:t>
      </w:r>
    </w:p>
    <w:p w:rsidR="00000000" w:rsidRDefault="00AB04F1">
      <w:pPr>
        <w:pStyle w:val="a3"/>
      </w:pPr>
      <w: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</w:t>
      </w:r>
      <w:r>
        <w:t>декабря 2012 г. N 273-ФЗ "Об образовании в Российской Федерации"</w:t>
      </w:r>
      <w:r>
        <w:rPr>
          <w:vertAlign w:val="superscript"/>
        </w:rPr>
        <w:t>1</w:t>
      </w:r>
      <w:r>
        <w:t>.</w:t>
      </w:r>
    </w:p>
    <w:p w:rsidR="00000000" w:rsidRDefault="00AB04F1">
      <w:pPr>
        <w:pStyle w:val="a3"/>
      </w:pPr>
      <w: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</w:t>
      </w:r>
      <w:r>
        <w:t>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</w:t>
      </w:r>
      <w:r>
        <w:t>аниями</w:t>
      </w:r>
      <w:r>
        <w:rPr>
          <w:vertAlign w:val="superscript"/>
        </w:rPr>
        <w:t>2</w:t>
      </w:r>
      <w:r>
        <w:t>.</w:t>
      </w:r>
    </w:p>
    <w:p w:rsidR="00000000" w:rsidRDefault="00AB04F1">
      <w:pPr>
        <w:pStyle w:val="a3"/>
      </w:pPr>
      <w: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000000" w:rsidRDefault="00AB04F1">
      <w:pPr>
        <w:pStyle w:val="a3"/>
      </w:pPr>
      <w:r>
        <w:t xml:space="preserve"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</w:t>
      </w:r>
      <w:r>
        <w:t>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000000" w:rsidRDefault="00AB04F1">
      <w:pPr>
        <w:pStyle w:val="a3"/>
      </w:pPr>
      <w:r>
        <w:t>8. Обучение по индивидуальному учебно</w:t>
      </w:r>
      <w:r>
        <w:t>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>
        <w:rPr>
          <w:vertAlign w:val="superscript"/>
        </w:rPr>
        <w:t>3</w:t>
      </w:r>
      <w:r>
        <w:t>.</w:t>
      </w:r>
    </w:p>
    <w:p w:rsidR="00000000" w:rsidRDefault="00AB04F1">
      <w:pPr>
        <w:pStyle w:val="a3"/>
      </w:pPr>
      <w:r>
        <w:t>9. Занятия в об</w:t>
      </w:r>
      <w:r>
        <w:t>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000000" w:rsidRDefault="00AB04F1">
      <w:pPr>
        <w:pStyle w:val="a3"/>
      </w:pPr>
      <w:r>
        <w:t>Занятия в объединениях мог</w:t>
      </w:r>
      <w:r>
        <w:t>ут проводиться по группам, индивидуально или всем составом объединения.</w:t>
      </w:r>
    </w:p>
    <w:p w:rsidR="00000000" w:rsidRDefault="00AB04F1">
      <w:pPr>
        <w:pStyle w:val="a3"/>
      </w:pPr>
      <w:r>
        <w:t>Допускается сочетание различных форм получения образования и форм обучения</w:t>
      </w:r>
      <w:r>
        <w:rPr>
          <w:vertAlign w:val="superscript"/>
        </w:rPr>
        <w:t>4</w:t>
      </w:r>
      <w:r>
        <w:t>.</w:t>
      </w:r>
    </w:p>
    <w:p w:rsidR="00000000" w:rsidRDefault="00AB04F1">
      <w:pPr>
        <w:pStyle w:val="a3"/>
      </w:pPr>
      <w:r>
        <w:t>Формы обучения по дополнительным общеобразовательным программам определяются организацией, осуществляющей о</w:t>
      </w:r>
      <w:r>
        <w:t>бразовательную деятельность, самостоятельно, если иное не установлено законодательством Российской Федерации</w:t>
      </w:r>
      <w:r>
        <w:rPr>
          <w:vertAlign w:val="superscript"/>
        </w:rPr>
        <w:t>5</w:t>
      </w:r>
      <w:r>
        <w:t>.</w:t>
      </w:r>
    </w:p>
    <w:p w:rsidR="00000000" w:rsidRDefault="00AB04F1">
      <w:pPr>
        <w:pStyle w:val="a3"/>
      </w:pPr>
      <w: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</w:t>
      </w:r>
      <w:r>
        <w:t>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000000" w:rsidRDefault="00AB04F1">
      <w:pPr>
        <w:pStyle w:val="a3"/>
      </w:pPr>
      <w:r>
        <w:t>Каждый учащийся имеет право заниматься в нескольких объединениях, менять их.</w:t>
      </w:r>
    </w:p>
    <w:p w:rsidR="00000000" w:rsidRDefault="00AB04F1">
      <w:pPr>
        <w:pStyle w:val="a3"/>
      </w:pPr>
      <w:r>
        <w:t>10. Дополнительные общеобразовательны</w:t>
      </w:r>
      <w:r>
        <w:t>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>
        <w:rPr>
          <w:vertAlign w:val="superscript"/>
        </w:rPr>
        <w:t>6</w:t>
      </w:r>
      <w:r>
        <w:t>.</w:t>
      </w:r>
    </w:p>
    <w:p w:rsidR="00000000" w:rsidRDefault="00AB04F1">
      <w:pPr>
        <w:pStyle w:val="a3"/>
      </w:pPr>
      <w:r>
        <w:t>При реализации дополнительных общеобразовательных программ используются различные образовательные технолог</w:t>
      </w:r>
      <w:r>
        <w:t>ии, в том числе дистанционные образовательные технологии, электронное обучение</w:t>
      </w:r>
      <w:r>
        <w:rPr>
          <w:vertAlign w:val="superscript"/>
        </w:rPr>
        <w:t>7</w:t>
      </w:r>
      <w:r>
        <w:t>.</w:t>
      </w:r>
    </w:p>
    <w:p w:rsidR="00000000" w:rsidRDefault="00AB04F1">
      <w:pPr>
        <w:pStyle w:val="a3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</w:t>
      </w:r>
      <w:r>
        <w:t>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>
        <w:rPr>
          <w:vertAlign w:val="superscript"/>
        </w:rPr>
        <w:t>8</w:t>
      </w:r>
      <w:r>
        <w:t>.</w:t>
      </w:r>
    </w:p>
    <w:p w:rsidR="00000000" w:rsidRDefault="00AB04F1">
      <w:pPr>
        <w:pStyle w:val="a3"/>
      </w:pPr>
      <w:r>
        <w:t>Использование при реализации дополнительных общеобразовательных программ ме</w:t>
      </w:r>
      <w:r>
        <w:t>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r>
        <w:rPr>
          <w:vertAlign w:val="superscript"/>
        </w:rPr>
        <w:t>9</w:t>
      </w:r>
      <w:r>
        <w:t>.</w:t>
      </w:r>
    </w:p>
    <w:p w:rsidR="00000000" w:rsidRDefault="00AB04F1">
      <w:pPr>
        <w:pStyle w:val="a3"/>
      </w:pPr>
      <w:r>
        <w:t>11. Организации, осуществляющие образовательную деятельность, ежегодно обновляют дополнительные общеобразователь</w:t>
      </w:r>
      <w:r>
        <w:t>ные программы с учетом развития науки, техники, культуры, экономики, технологий и социальной сферы.</w:t>
      </w:r>
    </w:p>
    <w:p w:rsidR="00000000" w:rsidRDefault="00AB04F1">
      <w:pPr>
        <w:pStyle w:val="a3"/>
      </w:pPr>
      <w: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</w:t>
      </w:r>
      <w:r>
        <w:t xml:space="preserve">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000000" w:rsidRDefault="00AB04F1">
      <w:pPr>
        <w:pStyle w:val="a3"/>
      </w:pPr>
      <w:r>
        <w:t>Дополнительное образование может быть получено на иностранном языке в соответствии с дополнительной общеобразовательной программо</w:t>
      </w:r>
      <w:r>
        <w:t>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r>
        <w:rPr>
          <w:vertAlign w:val="superscript"/>
        </w:rPr>
        <w:t>10</w:t>
      </w:r>
      <w:r>
        <w:t>.</w:t>
      </w:r>
    </w:p>
    <w:p w:rsidR="00000000" w:rsidRDefault="00AB04F1">
      <w:pPr>
        <w:pStyle w:val="a3"/>
      </w:pPr>
      <w:r>
        <w:t>13. Расписание занятий объединения составляется для создания наиболее благоприятного режима труда и о</w:t>
      </w:r>
      <w:r>
        <w:t>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</w:t>
      </w:r>
      <w:r>
        <w:t>ся.</w:t>
      </w:r>
    </w:p>
    <w:p w:rsidR="00000000" w:rsidRDefault="00AB04F1">
      <w:pPr>
        <w:pStyle w:val="a3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</w:t>
      </w:r>
      <w:r>
        <w:t xml:space="preserve"> родителей (законных представителей).</w:t>
      </w:r>
    </w:p>
    <w:p w:rsidR="00000000" w:rsidRDefault="00AB04F1">
      <w:pPr>
        <w:pStyle w:val="a3"/>
      </w:pPr>
      <w: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000000" w:rsidRDefault="00AB04F1">
      <w:pPr>
        <w:pStyle w:val="a3"/>
      </w:pPr>
      <w:r>
        <w:t>16. При</w:t>
      </w:r>
      <w:r>
        <w:t xml:space="preserve">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00000" w:rsidRDefault="00AB04F1">
      <w:pPr>
        <w:pStyle w:val="a3"/>
      </w:pPr>
      <w:r>
        <w:t>17. Организации, осуществляющие образовательную деятельность, оп</w:t>
      </w:r>
      <w:r>
        <w:t>ределяют формы аудиторных занятий, а также формы, порядок и периодичность проведения промежуточной аттестации учащихся.</w:t>
      </w:r>
    </w:p>
    <w:p w:rsidR="00000000" w:rsidRDefault="00AB04F1">
      <w:pPr>
        <w:pStyle w:val="a3"/>
      </w:pPr>
      <w:r>
        <w:t>18. Для учащихся с ограниченными возможностями здоровья, детей-инвалидов, инвалидов организации, осуществляющие образовательную деятельн</w:t>
      </w:r>
      <w:r>
        <w:t>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000000" w:rsidRDefault="00AB04F1">
      <w:pPr>
        <w:pStyle w:val="a3"/>
      </w:pPr>
      <w:r>
        <w:t>Организации, осуществляющие образовательную деятельность, должны создать специальные усл</w:t>
      </w:r>
      <w:r>
        <w:t>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</w:t>
      </w:r>
      <w:r>
        <w:t xml:space="preserve"> и инвалида.</w:t>
      </w:r>
    </w:p>
    <w:p w:rsidR="00000000" w:rsidRDefault="00AB04F1">
      <w:pPr>
        <w:pStyle w:val="a3"/>
      </w:pPr>
      <w: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</w:t>
      </w:r>
      <w:r>
        <w:t>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</w:t>
      </w:r>
      <w:r>
        <w:t>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</w:t>
      </w:r>
      <w:r>
        <w:t>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>
        <w:rPr>
          <w:vertAlign w:val="superscript"/>
        </w:rPr>
        <w:t>11</w:t>
      </w:r>
      <w:r>
        <w:t>.</w:t>
      </w:r>
    </w:p>
    <w:p w:rsidR="00000000" w:rsidRDefault="00AB04F1">
      <w:pPr>
        <w:pStyle w:val="a3"/>
      </w:pPr>
      <w:r>
        <w:t>Сроки обучения по дополнительным общеразвивающим программам и дополнительным предпрофессиональным программам для учащи</w:t>
      </w:r>
      <w:r>
        <w:t>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</w:t>
      </w:r>
      <w:r>
        <w:t>ми здоровья, а также в соответствии с индивидуальной программой реабилитации - для учащихся детей-инвалидов и инвалидов.</w:t>
      </w:r>
    </w:p>
    <w:p w:rsidR="00000000" w:rsidRDefault="00AB04F1">
      <w:pPr>
        <w:pStyle w:val="a3"/>
      </w:pPr>
      <w:r>
        <w:t>19. В целях доступности получения дополнительного образования учащимися с ограниченными возможностями здоровья, детьми-инвалидами и инв</w:t>
      </w:r>
      <w:r>
        <w:t>алидами организации, осуществляющие образовательную деятельность, обеспечивают:</w:t>
      </w:r>
    </w:p>
    <w:p w:rsidR="00000000" w:rsidRDefault="00AB04F1">
      <w:pPr>
        <w:pStyle w:val="a3"/>
      </w:pPr>
      <w:r>
        <w:t>а) для учащихся с ограниченными возможностями здоровья по зрению:</w:t>
      </w:r>
    </w:p>
    <w:p w:rsidR="00000000" w:rsidRDefault="00AB04F1">
      <w:pPr>
        <w:pStyle w:val="a3"/>
      </w:pPr>
      <w:r>
        <w:t>адаптацию официальных сайтов организаций, осуществляющих образовательную деятельность, в сети Интернет с учето</w:t>
      </w:r>
      <w:r>
        <w:t>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000000" w:rsidRDefault="00AB04F1">
      <w:pPr>
        <w:pStyle w:val="a3"/>
      </w:pPr>
      <w:r>
        <w:t>размещение в доступных для учащихся, являющихся слепыми или слабовидящими, местах и в адаптированной форме (с учетом их ос</w:t>
      </w:r>
      <w:r>
        <w:t>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000000" w:rsidRDefault="00AB04F1">
      <w:pPr>
        <w:pStyle w:val="a3"/>
      </w:pPr>
      <w:r>
        <w:t>присутствие ассистента, оказывающего учащемуся необходимую помощь;</w:t>
      </w:r>
    </w:p>
    <w:p w:rsidR="00000000" w:rsidRDefault="00AB04F1">
      <w:pPr>
        <w:pStyle w:val="a3"/>
      </w:pPr>
      <w:r>
        <w:t>обеспечение выпуска альтернативных форматов печатных материалов (крупный шрифт или аудиофайлы);</w:t>
      </w:r>
    </w:p>
    <w:p w:rsidR="00000000" w:rsidRDefault="00AB04F1">
      <w:pPr>
        <w:pStyle w:val="a3"/>
      </w:pPr>
      <w:r>
        <w:t>обеспечение доступа учащегося, являющегося слепым и использующего собаку-поводыря, к зданию о</w:t>
      </w:r>
      <w:r>
        <w:t>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000000" w:rsidRDefault="00AB04F1">
      <w:pPr>
        <w:pStyle w:val="a3"/>
      </w:pPr>
      <w:r>
        <w:t>б) для учащихся с ограниченными возможностями здоровья по слуху:</w:t>
      </w:r>
    </w:p>
    <w:p w:rsidR="00000000" w:rsidRDefault="00AB04F1">
      <w:pPr>
        <w:pStyle w:val="a3"/>
      </w:pPr>
      <w:r>
        <w:t>дублирование звуковой справочной информации о р</w:t>
      </w:r>
      <w:r>
        <w:t>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00000" w:rsidRDefault="00AB04F1">
      <w:pPr>
        <w:pStyle w:val="a3"/>
      </w:pPr>
      <w:r>
        <w:t>обеспечение надлежащими звуковыми средствами воспроизведения информации;</w:t>
      </w:r>
    </w:p>
    <w:p w:rsidR="00000000" w:rsidRDefault="00AB04F1">
      <w:pPr>
        <w:pStyle w:val="a3"/>
      </w:pPr>
      <w:r>
        <w:t>в)</w:t>
      </w:r>
      <w:r>
        <w:t xml:space="preserve">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</w:t>
      </w:r>
      <w:r>
        <w:t>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00000" w:rsidRDefault="00AB04F1">
      <w:pPr>
        <w:pStyle w:val="a3"/>
      </w:pPr>
      <w:r>
        <w:t>20. Ч</w:t>
      </w:r>
      <w:r>
        <w:t>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000000" w:rsidRDefault="00AB04F1">
      <w:pPr>
        <w:pStyle w:val="a3"/>
      </w:pPr>
      <w:r>
        <w:t>Численность учащихся с ограниченными возможностями здоровья, детей инвалидов и инвалидов в учебной груп</w:t>
      </w:r>
      <w:r>
        <w:t>пе устанавливается до 15 человек.</w:t>
      </w:r>
    </w:p>
    <w:p w:rsidR="00000000" w:rsidRDefault="00AB04F1">
      <w:pPr>
        <w:pStyle w:val="a3"/>
      </w:pPr>
      <w: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</w:t>
      </w:r>
      <w:r>
        <w:t>зациях, осуществляющих образовательную деятельность.</w:t>
      </w:r>
    </w:p>
    <w:p w:rsidR="00000000" w:rsidRDefault="00AB04F1">
      <w:pPr>
        <w:pStyle w:val="a3"/>
      </w:pPr>
      <w: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</w:t>
      </w:r>
      <w:r>
        <w:t>ительства.</w:t>
      </w:r>
    </w:p>
    <w:p w:rsidR="00000000" w:rsidRDefault="00AB04F1">
      <w:pPr>
        <w:pStyle w:val="a3"/>
      </w:pPr>
      <w: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</w:t>
      </w:r>
      <w:r>
        <w:t>оответствии с индивидуальной программой реабилитации инвалида</w:t>
      </w:r>
      <w:r>
        <w:rPr>
          <w:vertAlign w:val="superscript"/>
        </w:rPr>
        <w:t>12</w:t>
      </w:r>
      <w:r>
        <w:t>.</w:t>
      </w:r>
    </w:p>
    <w:p w:rsidR="00000000" w:rsidRDefault="00AB04F1">
      <w:pPr>
        <w:pStyle w:val="a3"/>
      </w:pPr>
      <w: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</w:t>
      </w:r>
      <w:r>
        <w:t>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000000" w:rsidRDefault="00AB04F1">
      <w:pPr>
        <w:pStyle w:val="a3"/>
      </w:pPr>
      <w:r>
        <w:t>Образовательная деятельность учащихся с ограниченными возможностями здоровья по дополнительным общеобразовательным программа</w:t>
      </w:r>
      <w:r>
        <w:t xml:space="preserve">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</w:t>
      </w:r>
      <w:r>
        <w:t>соответствующую переподготовку.</w:t>
      </w:r>
    </w:p>
    <w:p w:rsidR="00000000" w:rsidRDefault="00AB04F1">
      <w:pPr>
        <w:pStyle w:val="a3"/>
      </w:pPr>
      <w:r>
        <w:t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</w:t>
      </w:r>
      <w:r>
        <w:t>атура, а также услуги сурдопереводчиков и тифлосурдопереводчиков</w:t>
      </w:r>
      <w:r>
        <w:rPr>
          <w:vertAlign w:val="superscript"/>
        </w:rPr>
        <w:t>13</w:t>
      </w:r>
      <w:r>
        <w:t>.</w:t>
      </w:r>
    </w:p>
    <w:p w:rsidR="00000000" w:rsidRDefault="00AB04F1">
      <w:pPr>
        <w:pStyle w:val="a3"/>
      </w:pPr>
      <w: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</w:t>
      </w:r>
      <w:r>
        <w:t>тавление учебных, лекционных материалов в электронном виде.</w:t>
      </w:r>
    </w:p>
    <w:p w:rsidR="00000000" w:rsidRDefault="00AB04F1">
      <w:pPr>
        <w:pStyle w:val="a3"/>
      </w:pPr>
      <w:r>
        <w:t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</w:t>
      </w:r>
      <w:r>
        <w:t>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>Собрание законодательства Российской Федерации, 2012, N 53, ст. 7598; 2013, N 19, ст. 2326.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>Час</w:t>
      </w:r>
      <w:r>
        <w:rPr>
          <w:i/>
          <w:iCs/>
        </w:rPr>
        <w:t>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>Пункт 3 части 1 статьи 34 Федерального закона от 29 дека</w:t>
      </w:r>
      <w:r>
        <w:rPr>
          <w:i/>
          <w:iCs/>
        </w:rPr>
        <w:t>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>Часть 4 статьи 17 Федерального закона от 29 декабря 2012 г. N 273-ФЗ "Об образовании в Российской Фед</w:t>
      </w:r>
      <w:r>
        <w:rPr>
          <w:i/>
          <w:iCs/>
        </w:rPr>
        <w:t>ерации" (Собрание законодательства Российской Федерации, 2012, N 53, ст.7598; 2013, N 19, ст. 2326)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</w:t>
      </w:r>
      <w:r>
        <w:rPr>
          <w:i/>
          <w:iCs/>
        </w:rPr>
        <w:t>и, 2012, N 53, ст.7598; 2013, N 19, ст. 2326).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 xml:space="preserve">Часть </w:t>
      </w:r>
      <w:r>
        <w:rPr>
          <w:i/>
          <w:iCs/>
        </w:rPr>
        <w:t>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>Часть 3 статьи 13 Федерального закона от 29 декабря 2012 г.</w:t>
      </w:r>
      <w:r>
        <w:rPr>
          <w:i/>
          <w:iCs/>
        </w:rPr>
        <w:t xml:space="preserve"> N 273-ФЗ "Об образовании в Российской Федерации" (Собрание законодательства Российской Федерации, 2012, N 53, ст.7598; 2013, N19, ст. 2326)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9</w:t>
      </w:r>
      <w:r>
        <w:rPr>
          <w:i/>
          <w:iCs/>
        </w:rPr>
        <w:t>Часть 9 статьи 13 Федерального закона от 29 декабря 2012 г. N 273-ФЗ "Об образовании в Российской Федерации" (Собр</w:t>
      </w:r>
      <w:r>
        <w:rPr>
          <w:i/>
          <w:iCs/>
        </w:rPr>
        <w:t>ание законодательства Российской Федерации, 2012, N 53, ст.7598; 2013, N 19, ст. 2326).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10</w:t>
      </w:r>
      <w:r>
        <w:rPr>
          <w:i/>
          <w:iCs/>
        </w:rPr>
        <w:t xml:space="preserve"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</w:t>
      </w:r>
      <w:r>
        <w:rPr>
          <w:i/>
          <w:iCs/>
        </w:rPr>
        <w:t>53, ст.7598; 2013, N 19, ст. 2326)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11</w:t>
      </w:r>
      <w:r>
        <w:rPr>
          <w:i/>
          <w:iCs/>
        </w:rPr>
        <w:t>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12</w:t>
      </w:r>
      <w:r>
        <w:rPr>
          <w:i/>
          <w:iCs/>
        </w:rPr>
        <w:t xml:space="preserve">Часть 1 статьи </w:t>
      </w:r>
      <w:r>
        <w:rPr>
          <w:i/>
          <w:iCs/>
        </w:rPr>
        <w:t>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2326.</w:t>
      </w:r>
    </w:p>
    <w:p w:rsidR="00000000" w:rsidRDefault="00AB04F1">
      <w:pPr>
        <w:pStyle w:val="a3"/>
      </w:pPr>
      <w:r>
        <w:rPr>
          <w:i/>
          <w:iCs/>
          <w:vertAlign w:val="superscript"/>
        </w:rPr>
        <w:t>13</w:t>
      </w:r>
      <w:r>
        <w:rPr>
          <w:i/>
          <w:iCs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B04F1" w:rsidRDefault="00AB04F1">
      <w:pPr>
        <w:pStyle w:val="a3"/>
      </w:pPr>
      <w:r>
        <w:rPr>
          <w:sz w:val="20"/>
          <w:szCs w:val="20"/>
        </w:rPr>
        <w:t>Материал опубликован по адресу: http://www.rg.ru/2013</w:t>
      </w:r>
      <w:r>
        <w:rPr>
          <w:sz w:val="20"/>
          <w:szCs w:val="20"/>
        </w:rPr>
        <w:t>/12/11/obr-dok.html</w:t>
      </w:r>
    </w:p>
    <w:sectPr w:rsidR="00AB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6203E5"/>
    <w:rsid w:val="006203E5"/>
    <w:rsid w:val="00AB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dc:title>
  <dc:creator>SK</dc:creator>
  <cp:lastModifiedBy>SK</cp:lastModifiedBy>
  <cp:revision>2</cp:revision>
  <dcterms:created xsi:type="dcterms:W3CDTF">2015-06-27T10:42:00Z</dcterms:created>
  <dcterms:modified xsi:type="dcterms:W3CDTF">2015-06-27T10:42:00Z</dcterms:modified>
</cp:coreProperties>
</file>